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518A" w14:textId="77777777" w:rsidR="005A195D" w:rsidRDefault="005A195D" w:rsidP="005A195D">
      <w:pPr>
        <w:rPr>
          <w:b/>
          <w:bCs/>
        </w:rPr>
      </w:pPr>
    </w:p>
    <w:p w14:paraId="68679297" w14:textId="1EF516BF" w:rsidR="005A195D" w:rsidRDefault="005A195D" w:rsidP="005A195D">
      <w:r w:rsidRPr="005A195D">
        <w:rPr>
          <w:b/>
          <w:bCs/>
        </w:rPr>
        <w:t>Алгоритм организации питания детей с пищевой аллергией</w:t>
      </w:r>
      <w:r w:rsidRPr="005A195D">
        <w:t> включает следующие шаги:</w:t>
      </w:r>
    </w:p>
    <w:p w14:paraId="65C9EC68" w14:textId="77777777" w:rsidR="005A195D" w:rsidRPr="005A195D" w:rsidRDefault="005A195D" w:rsidP="005A195D"/>
    <w:p w14:paraId="686F8F68" w14:textId="77777777" w:rsidR="005A195D" w:rsidRPr="005A195D" w:rsidRDefault="005A195D" w:rsidP="005A195D">
      <w:pPr>
        <w:numPr>
          <w:ilvl w:val="0"/>
          <w:numId w:val="1"/>
        </w:numPr>
      </w:pPr>
      <w:hyperlink r:id="rId5" w:tgtFrame="_blank" w:history="1">
        <w:r w:rsidRPr="005A195D">
          <w:rPr>
            <w:rStyle w:val="ac"/>
            <w:b/>
            <w:bCs/>
          </w:rPr>
          <w:t>Консультация с врачом</w:t>
        </w:r>
        <w:r w:rsidRPr="005A195D">
          <w:rPr>
            <w:rStyle w:val="ac"/>
          </w:rPr>
          <w:t>: Родители должны обратиться к врачу для получения рекомендаций по питанию ребенка с пищевой аллергией. </w:t>
        </w:r>
      </w:hyperlink>
    </w:p>
    <w:p w14:paraId="14DB8FCA" w14:textId="77777777" w:rsidR="005A195D" w:rsidRPr="005A195D" w:rsidRDefault="005A195D" w:rsidP="005A195D">
      <w:pPr>
        <w:numPr>
          <w:ilvl w:val="0"/>
          <w:numId w:val="1"/>
        </w:numPr>
      </w:pPr>
      <w:hyperlink r:id="rId6" w:tgtFrame="_blank" w:history="1">
        <w:r w:rsidRPr="005A195D">
          <w:rPr>
            <w:rStyle w:val="ac"/>
            <w:b/>
            <w:bCs/>
          </w:rPr>
          <w:t>Идентификация аллергенов</w:t>
        </w:r>
        <w:proofErr w:type="gramStart"/>
        <w:r w:rsidRPr="005A195D">
          <w:rPr>
            <w:rStyle w:val="ac"/>
          </w:rPr>
          <w:t>: Определите</w:t>
        </w:r>
        <w:proofErr w:type="gramEnd"/>
        <w:r w:rsidRPr="005A195D">
          <w:rPr>
            <w:rStyle w:val="ac"/>
          </w:rPr>
          <w:t>, какие продукты являются аллергенами для ребенка, и исключите их из рациона. </w:t>
        </w:r>
      </w:hyperlink>
    </w:p>
    <w:p w14:paraId="7FE9C575" w14:textId="77777777" w:rsidR="005A195D" w:rsidRPr="005A195D" w:rsidRDefault="005A195D" w:rsidP="005A195D">
      <w:pPr>
        <w:numPr>
          <w:ilvl w:val="0"/>
          <w:numId w:val="1"/>
        </w:numPr>
      </w:pPr>
      <w:hyperlink r:id="rId7" w:tgtFrame="_blank" w:history="1">
        <w:r w:rsidRPr="005A195D">
          <w:rPr>
            <w:rStyle w:val="ac"/>
            <w:b/>
            <w:bCs/>
          </w:rPr>
          <w:t>Индивидуальный подход</w:t>
        </w:r>
        <w:r w:rsidRPr="005A195D">
          <w:rPr>
            <w:rStyle w:val="ac"/>
          </w:rPr>
          <w:t>: Создайте меню, учитывающее индивидуальные предпочтения и потребности ребенка, с учетом его аллергенной чувствительности. </w:t>
        </w:r>
      </w:hyperlink>
    </w:p>
    <w:p w14:paraId="4E01BCF5" w14:textId="77777777" w:rsidR="005A195D" w:rsidRPr="005A195D" w:rsidRDefault="005A195D" w:rsidP="005A195D">
      <w:pPr>
        <w:numPr>
          <w:ilvl w:val="0"/>
          <w:numId w:val="1"/>
        </w:numPr>
      </w:pPr>
      <w:hyperlink r:id="rId8" w:tgtFrame="_blank" w:history="1">
        <w:r w:rsidRPr="005A195D">
          <w:rPr>
            <w:rStyle w:val="ac"/>
            <w:b/>
            <w:bCs/>
          </w:rPr>
          <w:t>Контроль и согласование</w:t>
        </w:r>
        <w:r w:rsidRPr="005A195D">
          <w:rPr>
            <w:rStyle w:val="ac"/>
          </w:rPr>
          <w:t>: Взаимодействуйте с медицинскими работниками и воспитателями для согласования ограничений в питании. </w:t>
        </w:r>
      </w:hyperlink>
    </w:p>
    <w:p w14:paraId="0DEDBD39" w14:textId="77777777" w:rsidR="005A195D" w:rsidRPr="005A195D" w:rsidRDefault="005A195D" w:rsidP="005A195D">
      <w:pPr>
        <w:numPr>
          <w:ilvl w:val="0"/>
          <w:numId w:val="1"/>
        </w:numPr>
      </w:pPr>
      <w:hyperlink r:id="rId9" w:tgtFrame="_blank" w:history="1">
        <w:r w:rsidRPr="005A195D">
          <w:rPr>
            <w:rStyle w:val="ac"/>
            <w:b/>
            <w:bCs/>
          </w:rPr>
          <w:t>Регулярные обновления</w:t>
        </w:r>
        <w:proofErr w:type="gramStart"/>
        <w:r w:rsidRPr="005A195D">
          <w:rPr>
            <w:rStyle w:val="ac"/>
          </w:rPr>
          <w:t>: Оцените</w:t>
        </w:r>
        <w:proofErr w:type="gramEnd"/>
        <w:r w:rsidRPr="005A195D">
          <w:rPr>
            <w:rStyle w:val="ac"/>
          </w:rPr>
          <w:t xml:space="preserve"> и обновите меню в зависимости от изменения состояния здоровья ребенка и его переносимости аллергенов. </w:t>
        </w:r>
      </w:hyperlink>
    </w:p>
    <w:p w14:paraId="4AE40E5E" w14:textId="6C1577C2" w:rsidR="005A195D" w:rsidRPr="005A195D" w:rsidRDefault="005A195D" w:rsidP="005A195D"/>
    <w:p w14:paraId="2A081067" w14:textId="77777777" w:rsidR="005A195D" w:rsidRPr="005A195D" w:rsidRDefault="005A195D" w:rsidP="005A195D">
      <w:r w:rsidRPr="005A195D">
        <w:br/>
        <w:t>Эти шаги помогут обеспечить безопасное и эффективное питание для детей с пищевой аллергией.</w:t>
      </w:r>
    </w:p>
    <w:p w14:paraId="1545725A" w14:textId="77777777" w:rsidR="00301BC2" w:rsidRDefault="00301BC2"/>
    <w:sectPr w:rsidR="0030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15C"/>
    <w:multiLevelType w:val="multilevel"/>
    <w:tmpl w:val="0AB4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0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5D"/>
    <w:rsid w:val="00301BC2"/>
    <w:rsid w:val="005A195D"/>
    <w:rsid w:val="005F04D7"/>
    <w:rsid w:val="007468FA"/>
    <w:rsid w:val="00910947"/>
    <w:rsid w:val="009C72E7"/>
    <w:rsid w:val="00A8064C"/>
    <w:rsid w:val="00B00FB9"/>
    <w:rsid w:val="00BE04E3"/>
    <w:rsid w:val="00C537C3"/>
    <w:rsid w:val="00E83CB4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03CA"/>
  <w15:chartTrackingRefBased/>
  <w15:docId w15:val="{7D5F2DB9-3E6E-4D6C-9D0C-C401DEF4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D0D0D" w:themeColor="text1" w:themeTint="F2"/>
        <w:sz w:val="24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9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9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9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9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9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9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9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195D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19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9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9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19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19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195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195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195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95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5A195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5A1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9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19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19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19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19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195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1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e8e2c19a9ce16a3109e7d3c5616dc51f4496ccdf2fdad27bf2b4e63ad5d8e705JmltdHM9MTc1NzU0ODgwMA&amp;ptn=3&amp;ver=2&amp;hsh=4&amp;fclid=04d5dc19-51b2-668a-0746-ce8c50b2678a&amp;u=a1aHR0cHM6Ly81NDYudHZveXNhZGlrLnJ1Lz9zZWN0aW9uX2lkPTEwNg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5dcbc17c5fccb4dd591cc90ca2717aeb7701606210fed6d0759c4263f7763c3dJmltdHM9MTc1NzU0ODgwMA&amp;ptn=3&amp;ver=2&amp;hsh=4&amp;fclid=04d5dc19-51b2-668a-0746-ce8c50b2678a&amp;u=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a6578f65b1f767659e9c8f76bcfd41c189c4096049b650ddaeb63d4b55c76fcfJmltdHM9MTc1NzU0ODgwMA&amp;ptn=3&amp;ver=2&amp;hsh=4&amp;fclid=04d5dc19-51b2-668a-0746-ce8c50b2678a&amp;u=a1aHR0cHM6Ly9lLmRvdW1lZC5ydS8xMDc4Njk3&amp;ntb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ng.com/ck/a?!&amp;&amp;p=e8e2c19a9ce16a3109e7d3c5616dc51f4496ccdf2fdad27bf2b4e63ad5d8e705JmltdHM9MTc1NzU0ODgwMA&amp;ptn=3&amp;ver=2&amp;hsh=4&amp;fclid=04d5dc19-51b2-668a-0746-ce8c50b2678a&amp;u=a1aHR0cHM6Ly81NDYudHZveXNhZGlrLnJ1Lz9zZWN0aW9uX2lkPTEwNg&amp;ntb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180d203e89e680ea7e1b1db6cd6acff947865dd4059573af5f6aaf132e916d4bJmltdHM9MTc1NzU0ODgwMA&amp;ptn=3&amp;ver=2&amp;hsh=4&amp;fclid=04d5dc19-51b2-668a-0746-ce8c50b2678a&amp;u=a1aHR0cHM6Ly9vLWtyb2hlLnJ1L2RldHNrb2UtcGl0YW5pZS9ib2xlem5pLWRpZXR5L2dpcG9hbGxlcmdlbm5heWEv&amp;ntb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Даутова</dc:creator>
  <cp:keywords/>
  <dc:description/>
  <cp:lastModifiedBy>Елена Даутова</cp:lastModifiedBy>
  <cp:revision>1</cp:revision>
  <dcterms:created xsi:type="dcterms:W3CDTF">2025-09-11T08:35:00Z</dcterms:created>
  <dcterms:modified xsi:type="dcterms:W3CDTF">2025-09-11T08:36:00Z</dcterms:modified>
</cp:coreProperties>
</file>